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643F9" w:rsidRPr="00E17564" w:rsidRDefault="00000000" w:rsidP="00E17564">
      <w:pPr>
        <w:shd w:val="clear" w:color="auto" w:fill="FFFFFF" w:themeFill="background1"/>
        <w:spacing w:after="260"/>
        <w:ind w:left="-220" w:right="-220"/>
        <w:jc w:val="both"/>
        <w:rPr>
          <w:b/>
          <w:color w:val="00427A"/>
        </w:rPr>
      </w:pPr>
      <w:r w:rsidRPr="00E17564">
        <w:rPr>
          <w:b/>
          <w:color w:val="00427A"/>
        </w:rPr>
        <w:t>Graduate Entry Radiography 2025/26 Programme Requirements Document</w:t>
      </w:r>
    </w:p>
    <w:p w14:paraId="00000002"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 xml:space="preserve">As a student on the Graduate Entry Diagnostic Radiography programme at the UCD School of Medicine, the following compulsory programme requirements apply to each year of your studies. Please read the following information carefully. It is your responsibility to understand and adhere to each of the programme requirements as outlined below. You will also be required to complete additional mandatory clinical practice-related e-learning over the duration of the GER programme which you will be required to upload to </w:t>
      </w:r>
      <w:r w:rsidRPr="00E17564">
        <w:rPr>
          <w:i/>
          <w:color w:val="333333"/>
          <w:sz w:val="20"/>
          <w:szCs w:val="20"/>
        </w:rPr>
        <w:t>Brightspace</w:t>
      </w:r>
      <w:r w:rsidRPr="00E17564">
        <w:rPr>
          <w:color w:val="333333"/>
          <w:sz w:val="20"/>
          <w:szCs w:val="20"/>
        </w:rPr>
        <w:t>, the university’s virtual learning environment (VLE) as part of your record of clinical practice. You will be notified about the relevant e-learning modules to be completed in advance of each clinical placement block. Failure to comply with these programme requirements in a timely way, may result in students being unable to progress within the programme.</w:t>
      </w:r>
    </w:p>
    <w:p w14:paraId="00000003" w14:textId="77777777" w:rsidR="008643F9" w:rsidRPr="00E17564" w:rsidRDefault="00000000" w:rsidP="00E17564">
      <w:pPr>
        <w:pStyle w:val="Heading4"/>
        <w:keepNext w:val="0"/>
        <w:keepLines w:val="0"/>
        <w:shd w:val="clear" w:color="auto" w:fill="FFFFFF" w:themeFill="background1"/>
        <w:spacing w:before="160" w:after="420" w:line="264" w:lineRule="auto"/>
        <w:ind w:left="-220" w:right="-220"/>
        <w:jc w:val="both"/>
        <w:rPr>
          <w:color w:val="333333"/>
          <w:sz w:val="27"/>
          <w:szCs w:val="27"/>
        </w:rPr>
      </w:pPr>
      <w:bookmarkStart w:id="0" w:name="_50bxiad7rqlz" w:colFirst="0" w:colLast="0"/>
      <w:bookmarkEnd w:id="0"/>
      <w:r w:rsidRPr="00E17564">
        <w:rPr>
          <w:color w:val="333333"/>
          <w:sz w:val="27"/>
          <w:szCs w:val="27"/>
        </w:rPr>
        <w:t>Confidentiality Statement</w:t>
      </w:r>
    </w:p>
    <w:p w14:paraId="00000004"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During your studies at University College Dublin, you will be exposed to clinical encounters with real patients and real cases. Any information relating to patient healthcare history, diagnosis, condition, treatment, and/or evaluation shall be considered individually identifiable health information and therefore should not be disclosed verbally, in writing or in audio and/or video format.  You must respect the privacy of all patients and healthcare workers and disclose information only when given written consent from the patient/ healthcare worker concerned.</w:t>
      </w:r>
    </w:p>
    <w:p w14:paraId="00000005" w14:textId="77777777" w:rsidR="008643F9" w:rsidRPr="00E17564" w:rsidRDefault="00000000" w:rsidP="00E17564">
      <w:pPr>
        <w:pStyle w:val="Heading4"/>
        <w:keepNext w:val="0"/>
        <w:keepLines w:val="0"/>
        <w:shd w:val="clear" w:color="auto" w:fill="FFFFFF" w:themeFill="background1"/>
        <w:spacing w:before="160" w:after="420" w:line="264" w:lineRule="auto"/>
        <w:ind w:left="-220" w:right="-220"/>
        <w:jc w:val="both"/>
        <w:rPr>
          <w:color w:val="333333"/>
          <w:sz w:val="27"/>
          <w:szCs w:val="27"/>
        </w:rPr>
      </w:pPr>
      <w:bookmarkStart w:id="1" w:name="_u8mssy48vevf" w:colFirst="0" w:colLast="0"/>
      <w:bookmarkEnd w:id="1"/>
      <w:r w:rsidRPr="00E17564">
        <w:rPr>
          <w:color w:val="333333"/>
          <w:sz w:val="27"/>
          <w:szCs w:val="27"/>
        </w:rPr>
        <w:t>Healthcare Screening</w:t>
      </w:r>
    </w:p>
    <w:p w14:paraId="00000006"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 xml:space="preserve">All students entering the Graduate Entry Diagnostic Radiography programme (DN411) are required to demonstrate evidence of immunity to certain infectious diseases. Therefore, all students entering the course are required to be screened for blood borne viruses and demonstrate evidence of immunity to certain infectious diseases (Hepatitis B and Tuberculosis). Please see the </w:t>
      </w:r>
      <w:hyperlink r:id="rId6">
        <w:r w:rsidR="008643F9" w:rsidRPr="00E17564">
          <w:rPr>
            <w:color w:val="007EBA"/>
            <w:sz w:val="20"/>
            <w:szCs w:val="20"/>
          </w:rPr>
          <w:t>School of Medicine's Infectious Diseases Policy</w:t>
        </w:r>
      </w:hyperlink>
      <w:r w:rsidRPr="00E17564">
        <w:rPr>
          <w:color w:val="333333"/>
          <w:sz w:val="20"/>
          <w:szCs w:val="20"/>
        </w:rPr>
        <w:t xml:space="preserve">. </w:t>
      </w:r>
    </w:p>
    <w:p w14:paraId="00000007"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Students must familiarise themselves with this Infectious Disease Policy and the Data Sharing document before the commencement of their programme.</w:t>
      </w:r>
    </w:p>
    <w:p w14:paraId="00000008"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 xml:space="preserve">All students must formally register as a UCD student, then 24 hours later, they must contact Student Health and book their initial visit by contacting student health reception on </w:t>
      </w:r>
      <w:r w:rsidRPr="00E17564">
        <w:rPr>
          <w:color w:val="081723"/>
          <w:sz w:val="20"/>
          <w:szCs w:val="20"/>
        </w:rPr>
        <w:t>01 - 716 3134</w:t>
      </w:r>
      <w:r w:rsidRPr="00E17564">
        <w:rPr>
          <w:color w:val="333333"/>
          <w:sz w:val="20"/>
          <w:szCs w:val="20"/>
        </w:rPr>
        <w:t>. Information on health screening is available on the Student Health</w:t>
      </w:r>
      <w:hyperlink r:id="rId7">
        <w:r w:rsidR="008643F9" w:rsidRPr="00E17564">
          <w:rPr>
            <w:color w:val="007EBA"/>
            <w:sz w:val="20"/>
            <w:szCs w:val="20"/>
          </w:rPr>
          <w:t xml:space="preserve"> website</w:t>
        </w:r>
      </w:hyperlink>
      <w:r w:rsidRPr="00E17564">
        <w:rPr>
          <w:color w:val="333333"/>
          <w:sz w:val="20"/>
          <w:szCs w:val="20"/>
        </w:rPr>
        <w:t>. Just click on your specific course tab for more information.</w:t>
      </w:r>
    </w:p>
    <w:p w14:paraId="00000009"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Bring with you to your health screening appointment:</w:t>
      </w:r>
    </w:p>
    <w:p w14:paraId="0000000A" w14:textId="77777777" w:rsidR="008643F9" w:rsidRPr="00E17564" w:rsidRDefault="00000000" w:rsidP="00E17564">
      <w:pPr>
        <w:pStyle w:val="ListParagraph"/>
        <w:numPr>
          <w:ilvl w:val="0"/>
          <w:numId w:val="7"/>
        </w:numPr>
        <w:shd w:val="clear" w:color="auto" w:fill="FFFFFF" w:themeFill="background1"/>
        <w:ind w:right="-220"/>
        <w:jc w:val="both"/>
      </w:pPr>
      <w:r w:rsidRPr="00E17564">
        <w:rPr>
          <w:color w:val="333333"/>
          <w:sz w:val="20"/>
          <w:szCs w:val="20"/>
        </w:rPr>
        <w:t>A valid Photo Identity Document (Photo I.D. = Passport, Driver's Licence)</w:t>
      </w:r>
    </w:p>
    <w:p w14:paraId="0000000B" w14:textId="77777777" w:rsidR="008643F9" w:rsidRPr="00E17564" w:rsidRDefault="00000000" w:rsidP="00E17564">
      <w:pPr>
        <w:pStyle w:val="ListParagraph"/>
        <w:numPr>
          <w:ilvl w:val="0"/>
          <w:numId w:val="7"/>
        </w:numPr>
        <w:shd w:val="clear" w:color="auto" w:fill="FFFFFF" w:themeFill="background1"/>
        <w:spacing w:after="420"/>
        <w:ind w:right="-220"/>
        <w:jc w:val="both"/>
      </w:pPr>
      <w:r w:rsidRPr="00E17564">
        <w:rPr>
          <w:color w:val="333333"/>
          <w:sz w:val="20"/>
          <w:szCs w:val="20"/>
        </w:rPr>
        <w:t>Childhood Immunisation records</w:t>
      </w:r>
    </w:p>
    <w:p w14:paraId="0000000C" w14:textId="77777777" w:rsidR="008643F9" w:rsidRPr="00E17564" w:rsidRDefault="008643F9" w:rsidP="00E17564">
      <w:pPr>
        <w:shd w:val="clear" w:color="auto" w:fill="FFFFFF" w:themeFill="background1"/>
        <w:spacing w:after="260"/>
        <w:ind w:left="-220" w:right="-220"/>
        <w:jc w:val="both"/>
        <w:rPr>
          <w:color w:val="333333"/>
          <w:sz w:val="20"/>
          <w:szCs w:val="20"/>
        </w:rPr>
      </w:pPr>
    </w:p>
    <w:p w14:paraId="0000000D" w14:textId="77777777" w:rsidR="008643F9" w:rsidRPr="00E17564" w:rsidRDefault="00000000" w:rsidP="00E17564">
      <w:pPr>
        <w:shd w:val="clear" w:color="auto" w:fill="FFFFFF" w:themeFill="background1"/>
        <w:spacing w:after="260"/>
        <w:ind w:left="-220" w:right="-220"/>
        <w:jc w:val="both"/>
        <w:rPr>
          <w:color w:val="333333"/>
          <w:sz w:val="20"/>
          <w:szCs w:val="20"/>
        </w:rPr>
      </w:pPr>
      <w:r w:rsidRPr="00E17564">
        <w:rPr>
          <w:color w:val="333333"/>
          <w:sz w:val="20"/>
          <w:szCs w:val="20"/>
        </w:rPr>
        <w:lastRenderedPageBreak/>
        <w:t>The health screening costs €330 and covers the initial blood tests, the provision of one course of the Hepatitis B vaccine (i.e., 3 doses) and post-vaccine serology. If other vaccines or tests are required, further charges will apply.  Initial blood tests at the Student Health Centre are to check for:</w:t>
      </w:r>
    </w:p>
    <w:p w14:paraId="0000000E" w14:textId="77777777" w:rsidR="008643F9" w:rsidRPr="00E17564" w:rsidRDefault="00000000" w:rsidP="00E17564">
      <w:pPr>
        <w:pStyle w:val="ListParagraph"/>
        <w:numPr>
          <w:ilvl w:val="0"/>
          <w:numId w:val="8"/>
        </w:numPr>
        <w:shd w:val="clear" w:color="auto" w:fill="FFFFFF" w:themeFill="background1"/>
        <w:ind w:right="-220"/>
        <w:jc w:val="both"/>
      </w:pPr>
      <w:r w:rsidRPr="00E17564">
        <w:rPr>
          <w:color w:val="333333"/>
          <w:sz w:val="20"/>
          <w:szCs w:val="20"/>
        </w:rPr>
        <w:t>Hepatitis B status</w:t>
      </w:r>
    </w:p>
    <w:p w14:paraId="0000000F" w14:textId="77777777" w:rsidR="008643F9" w:rsidRPr="00E17564" w:rsidRDefault="00000000" w:rsidP="00E17564">
      <w:pPr>
        <w:pStyle w:val="ListParagraph"/>
        <w:numPr>
          <w:ilvl w:val="0"/>
          <w:numId w:val="8"/>
        </w:numPr>
        <w:shd w:val="clear" w:color="auto" w:fill="FFFFFF" w:themeFill="background1"/>
        <w:ind w:right="-220"/>
        <w:jc w:val="both"/>
      </w:pPr>
      <w:r w:rsidRPr="00E17564">
        <w:rPr>
          <w:color w:val="333333"/>
          <w:sz w:val="20"/>
          <w:szCs w:val="20"/>
        </w:rPr>
        <w:t>Hepatitis C status</w:t>
      </w:r>
    </w:p>
    <w:p w14:paraId="00000010" w14:textId="77777777" w:rsidR="008643F9" w:rsidRPr="00E17564" w:rsidRDefault="00000000" w:rsidP="00E17564">
      <w:pPr>
        <w:pStyle w:val="ListParagraph"/>
        <w:numPr>
          <w:ilvl w:val="0"/>
          <w:numId w:val="8"/>
        </w:numPr>
        <w:shd w:val="clear" w:color="auto" w:fill="FFFFFF" w:themeFill="background1"/>
        <w:ind w:right="-220"/>
        <w:jc w:val="both"/>
      </w:pPr>
      <w:r w:rsidRPr="00E17564">
        <w:rPr>
          <w:color w:val="333333"/>
          <w:sz w:val="20"/>
          <w:szCs w:val="20"/>
        </w:rPr>
        <w:t>Varicella Zoster (VZV) status</w:t>
      </w:r>
    </w:p>
    <w:p w14:paraId="00000011" w14:textId="77777777" w:rsidR="008643F9" w:rsidRPr="00E17564" w:rsidRDefault="00000000" w:rsidP="00E17564">
      <w:pPr>
        <w:pStyle w:val="ListParagraph"/>
        <w:numPr>
          <w:ilvl w:val="0"/>
          <w:numId w:val="8"/>
        </w:numPr>
        <w:shd w:val="clear" w:color="auto" w:fill="FFFFFF" w:themeFill="background1"/>
        <w:ind w:right="-220"/>
        <w:jc w:val="both"/>
      </w:pPr>
      <w:r w:rsidRPr="00E17564">
        <w:rPr>
          <w:color w:val="333333"/>
          <w:sz w:val="20"/>
          <w:szCs w:val="20"/>
        </w:rPr>
        <w:t>HIV testing (if required)</w:t>
      </w:r>
    </w:p>
    <w:p w14:paraId="00000012" w14:textId="77777777" w:rsidR="008643F9" w:rsidRPr="00E17564" w:rsidRDefault="00000000" w:rsidP="00E17564">
      <w:pPr>
        <w:pStyle w:val="ListParagraph"/>
        <w:numPr>
          <w:ilvl w:val="0"/>
          <w:numId w:val="8"/>
        </w:numPr>
        <w:shd w:val="clear" w:color="auto" w:fill="FFFFFF" w:themeFill="background1"/>
        <w:ind w:right="-220"/>
        <w:jc w:val="both"/>
      </w:pPr>
      <w:r w:rsidRPr="00E17564">
        <w:rPr>
          <w:color w:val="333333"/>
          <w:sz w:val="20"/>
          <w:szCs w:val="20"/>
        </w:rPr>
        <w:t>Students must state if they are aware of their HIV status. If aware, documentation may be requested. If status is unknown, HIV testing will be offered.</w:t>
      </w:r>
    </w:p>
    <w:p w14:paraId="00000013" w14:textId="77777777" w:rsidR="008643F9" w:rsidRPr="00E17564" w:rsidRDefault="00000000" w:rsidP="00E17564">
      <w:pPr>
        <w:pStyle w:val="ListParagraph"/>
        <w:numPr>
          <w:ilvl w:val="0"/>
          <w:numId w:val="8"/>
        </w:numPr>
        <w:shd w:val="clear" w:color="auto" w:fill="FFFFFF" w:themeFill="background1"/>
        <w:ind w:right="-220"/>
        <w:jc w:val="both"/>
      </w:pPr>
      <w:r w:rsidRPr="00E17564">
        <w:rPr>
          <w:color w:val="333333"/>
          <w:sz w:val="20"/>
          <w:szCs w:val="20"/>
        </w:rPr>
        <w:t>Documenting evidence of either: a Mantoux test / PPD / Tuberculin Skin Test (TST) or a TB blood test (IGRA) carried out within the previous 2 years is required.</w:t>
      </w:r>
    </w:p>
    <w:p w14:paraId="00000014" w14:textId="77777777" w:rsidR="008643F9" w:rsidRPr="00E17564" w:rsidRDefault="00000000" w:rsidP="00E17564">
      <w:pPr>
        <w:pStyle w:val="ListParagraph"/>
        <w:numPr>
          <w:ilvl w:val="0"/>
          <w:numId w:val="8"/>
        </w:numPr>
        <w:shd w:val="clear" w:color="auto" w:fill="FFFFFF" w:themeFill="background1"/>
        <w:ind w:right="-220"/>
        <w:jc w:val="both"/>
      </w:pPr>
      <w:r w:rsidRPr="00E17564">
        <w:rPr>
          <w:color w:val="333333"/>
          <w:sz w:val="20"/>
          <w:szCs w:val="20"/>
        </w:rPr>
        <w:t>Evidence of 2 doses of MMR vaccine (Measles, Mumps &amp; Rubella) will be recorded. Students must bring their childhood immunisation records with them to the initial screening appointment.</w:t>
      </w:r>
    </w:p>
    <w:p w14:paraId="1EE6FD51" w14:textId="77777777" w:rsidR="00E41771" w:rsidRPr="00E41771" w:rsidRDefault="00000000" w:rsidP="00E17564">
      <w:pPr>
        <w:pStyle w:val="ListParagraph"/>
        <w:numPr>
          <w:ilvl w:val="0"/>
          <w:numId w:val="8"/>
        </w:numPr>
        <w:shd w:val="clear" w:color="auto" w:fill="FFFFFF" w:themeFill="background1"/>
        <w:ind w:right="-220"/>
        <w:jc w:val="both"/>
      </w:pPr>
      <w:r w:rsidRPr="00E17564">
        <w:rPr>
          <w:color w:val="333333"/>
          <w:sz w:val="20"/>
          <w:szCs w:val="20"/>
        </w:rPr>
        <w:t>Provision of 1 course of Hepatitis B vaccines as required.</w:t>
      </w:r>
    </w:p>
    <w:p w14:paraId="00000016" w14:textId="126745A1" w:rsidR="008643F9" w:rsidRPr="00E41771" w:rsidRDefault="00000000" w:rsidP="00E17564">
      <w:pPr>
        <w:pStyle w:val="ListParagraph"/>
        <w:numPr>
          <w:ilvl w:val="0"/>
          <w:numId w:val="8"/>
        </w:numPr>
        <w:shd w:val="clear" w:color="auto" w:fill="FFFFFF" w:themeFill="background1"/>
        <w:ind w:right="-220"/>
        <w:jc w:val="both"/>
        <w:rPr>
          <w:color w:val="333333"/>
          <w:sz w:val="20"/>
          <w:szCs w:val="20"/>
        </w:rPr>
      </w:pPr>
      <w:r w:rsidRPr="00E41771">
        <w:rPr>
          <w:color w:val="333333"/>
          <w:sz w:val="20"/>
          <w:szCs w:val="20"/>
        </w:rPr>
        <w:t>Blood test to check for an adequate post-vaccination antibody level.</w:t>
      </w:r>
    </w:p>
    <w:p w14:paraId="00000017"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b/>
          <w:color w:val="333333"/>
          <w:sz w:val="20"/>
          <w:szCs w:val="20"/>
        </w:rPr>
        <w:t xml:space="preserve">Students are asked to make their own individual appointments for vaccination - this will be via phone </w:t>
      </w:r>
      <w:r w:rsidRPr="00E17564">
        <w:rPr>
          <w:b/>
          <w:color w:val="081723"/>
          <w:sz w:val="20"/>
          <w:szCs w:val="20"/>
        </w:rPr>
        <w:t>01 - 716 3134</w:t>
      </w:r>
      <w:r w:rsidRPr="00E17564">
        <w:rPr>
          <w:b/>
          <w:color w:val="333333"/>
          <w:sz w:val="20"/>
          <w:szCs w:val="20"/>
        </w:rPr>
        <w:t>.</w:t>
      </w:r>
      <w:r w:rsidRPr="00E17564">
        <w:rPr>
          <w:color w:val="333333"/>
          <w:sz w:val="20"/>
          <w:szCs w:val="20"/>
        </w:rPr>
        <w:t xml:space="preserve"> Non-attendance at these appointments will incur extra charges for additional nurse visits.  If students do not have all the required vaccinations (aside from Hep B), then they are liable for the associated costs. </w:t>
      </w:r>
    </w:p>
    <w:p w14:paraId="00000018"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 xml:space="preserve">* </w:t>
      </w:r>
      <w:r w:rsidRPr="00E17564">
        <w:rPr>
          <w:b/>
          <w:color w:val="333333"/>
          <w:sz w:val="20"/>
          <w:szCs w:val="20"/>
        </w:rPr>
        <w:t>Students who do not attend or who are not fully engaging with the time-sensitive health screening process will not be permitted to commence their clinical placements</w:t>
      </w:r>
      <w:r w:rsidRPr="00E17564">
        <w:rPr>
          <w:color w:val="333333"/>
          <w:sz w:val="20"/>
          <w:szCs w:val="20"/>
        </w:rPr>
        <w:t>. Note: Student Health is located on the 1st floor of the old Student Centre, Belfield, Dublin 4. For queries, please contact 01 - 716 3134.</w:t>
      </w:r>
    </w:p>
    <w:p w14:paraId="00000019" w14:textId="77777777" w:rsidR="008643F9" w:rsidRPr="00E17564" w:rsidRDefault="00000000" w:rsidP="00E17564">
      <w:pPr>
        <w:pStyle w:val="Heading4"/>
        <w:keepNext w:val="0"/>
        <w:keepLines w:val="0"/>
        <w:shd w:val="clear" w:color="auto" w:fill="FFFFFF" w:themeFill="background1"/>
        <w:spacing w:before="160" w:after="420" w:line="264" w:lineRule="auto"/>
        <w:ind w:left="-220" w:right="-220"/>
        <w:jc w:val="both"/>
        <w:rPr>
          <w:color w:val="333333"/>
          <w:sz w:val="27"/>
          <w:szCs w:val="27"/>
        </w:rPr>
      </w:pPr>
      <w:bookmarkStart w:id="2" w:name="_ciku5x79p3o1" w:colFirst="0" w:colLast="0"/>
      <w:bookmarkEnd w:id="2"/>
      <w:r w:rsidRPr="00E17564">
        <w:rPr>
          <w:color w:val="333333"/>
          <w:sz w:val="27"/>
          <w:szCs w:val="27"/>
        </w:rPr>
        <w:t>Student Vetting</w:t>
      </w:r>
    </w:p>
    <w:p w14:paraId="0000001A" w14:textId="77777777" w:rsidR="008643F9" w:rsidRPr="00E17564" w:rsidRDefault="00000000" w:rsidP="00E17564">
      <w:pPr>
        <w:shd w:val="clear" w:color="auto" w:fill="FFFFFF" w:themeFill="background1"/>
        <w:spacing w:after="260"/>
        <w:ind w:left="-220" w:right="-220"/>
        <w:jc w:val="both"/>
        <w:rPr>
          <w:color w:val="333333"/>
          <w:sz w:val="20"/>
          <w:szCs w:val="20"/>
        </w:rPr>
      </w:pPr>
      <w:r w:rsidRPr="00E17564">
        <w:rPr>
          <w:color w:val="333333"/>
          <w:sz w:val="20"/>
          <w:szCs w:val="20"/>
        </w:rPr>
        <w:t>As a student entering the Graduate Entry Radiography programme (DN411), you are required to undergo Student Vetting, and it is mandatory to be fully vetted before the first clinical placement takes place. Students should bring Photo ID (for example passport or driving licence) and proof of address (utility bill etc.) to one of the offices listed below where these documents can be certified. Proof of Address is required to be dated within the last six months. Students who have resided abroad must obtain relevant Police Certificates from every country in which they have resided if they have lived outside of Ireland once aged 18 years or older for a period of six months or longer. Any of the following personnel can certify student documents:</w:t>
      </w:r>
    </w:p>
    <w:p w14:paraId="0000001B" w14:textId="77777777" w:rsidR="008643F9" w:rsidRPr="00E17564" w:rsidRDefault="00000000" w:rsidP="00E17564">
      <w:pPr>
        <w:pStyle w:val="ListParagraph"/>
        <w:numPr>
          <w:ilvl w:val="0"/>
          <w:numId w:val="9"/>
        </w:numPr>
        <w:shd w:val="clear" w:color="auto" w:fill="FFFFFF" w:themeFill="background1"/>
        <w:ind w:right="-220"/>
        <w:jc w:val="both"/>
      </w:pPr>
      <w:r w:rsidRPr="00E17564">
        <w:rPr>
          <w:color w:val="333333"/>
          <w:sz w:val="20"/>
          <w:szCs w:val="20"/>
        </w:rPr>
        <w:t xml:space="preserve">A Garda </w:t>
      </w:r>
      <w:proofErr w:type="spellStart"/>
      <w:r w:rsidRPr="00E17564">
        <w:rPr>
          <w:color w:val="333333"/>
          <w:sz w:val="20"/>
          <w:szCs w:val="20"/>
        </w:rPr>
        <w:t>Siochána</w:t>
      </w:r>
      <w:proofErr w:type="spellEnd"/>
      <w:r w:rsidRPr="00E17564">
        <w:rPr>
          <w:color w:val="333333"/>
          <w:sz w:val="20"/>
          <w:szCs w:val="20"/>
        </w:rPr>
        <w:t>/ Police Officer</w:t>
      </w:r>
    </w:p>
    <w:p w14:paraId="0000001C" w14:textId="77777777" w:rsidR="008643F9" w:rsidRPr="00E17564" w:rsidRDefault="00000000" w:rsidP="00E17564">
      <w:pPr>
        <w:pStyle w:val="ListParagraph"/>
        <w:numPr>
          <w:ilvl w:val="0"/>
          <w:numId w:val="9"/>
        </w:numPr>
        <w:shd w:val="clear" w:color="auto" w:fill="FFFFFF" w:themeFill="background1"/>
        <w:ind w:right="-220"/>
        <w:jc w:val="both"/>
      </w:pPr>
      <w:r w:rsidRPr="00E17564">
        <w:rPr>
          <w:color w:val="333333"/>
          <w:sz w:val="20"/>
          <w:szCs w:val="20"/>
        </w:rPr>
        <w:t>Practising Chartered and Certified Public Accountants</w:t>
      </w:r>
    </w:p>
    <w:p w14:paraId="0000001D" w14:textId="77777777" w:rsidR="008643F9" w:rsidRPr="00E17564" w:rsidRDefault="00000000" w:rsidP="00E17564">
      <w:pPr>
        <w:pStyle w:val="ListParagraph"/>
        <w:numPr>
          <w:ilvl w:val="0"/>
          <w:numId w:val="9"/>
        </w:numPr>
        <w:shd w:val="clear" w:color="auto" w:fill="FFFFFF" w:themeFill="background1"/>
        <w:ind w:right="-220"/>
        <w:jc w:val="both"/>
      </w:pPr>
      <w:r w:rsidRPr="00E17564">
        <w:rPr>
          <w:color w:val="333333"/>
          <w:sz w:val="20"/>
          <w:szCs w:val="20"/>
        </w:rPr>
        <w:t>Notaries Public/ Practising Solicitors</w:t>
      </w:r>
    </w:p>
    <w:p w14:paraId="0000001E" w14:textId="77777777" w:rsidR="008643F9" w:rsidRPr="00E17564" w:rsidRDefault="00000000" w:rsidP="00E17564">
      <w:pPr>
        <w:pStyle w:val="ListParagraph"/>
        <w:numPr>
          <w:ilvl w:val="0"/>
          <w:numId w:val="9"/>
        </w:numPr>
        <w:shd w:val="clear" w:color="auto" w:fill="FFFFFF" w:themeFill="background1"/>
        <w:ind w:right="-220"/>
        <w:jc w:val="both"/>
      </w:pPr>
      <w:r w:rsidRPr="00E17564">
        <w:rPr>
          <w:color w:val="333333"/>
          <w:sz w:val="20"/>
          <w:szCs w:val="20"/>
        </w:rPr>
        <w:t>Embassy/ Consular Staff</w:t>
      </w:r>
    </w:p>
    <w:p w14:paraId="0000001F" w14:textId="77777777" w:rsidR="008643F9" w:rsidRPr="00E17564" w:rsidRDefault="00000000" w:rsidP="00E17564">
      <w:pPr>
        <w:pStyle w:val="ListParagraph"/>
        <w:numPr>
          <w:ilvl w:val="0"/>
          <w:numId w:val="9"/>
        </w:numPr>
        <w:shd w:val="clear" w:color="auto" w:fill="FFFFFF" w:themeFill="background1"/>
        <w:ind w:right="-220"/>
        <w:jc w:val="both"/>
      </w:pPr>
      <w:r w:rsidRPr="00E17564">
        <w:rPr>
          <w:color w:val="333333"/>
          <w:sz w:val="20"/>
          <w:szCs w:val="20"/>
        </w:rPr>
        <w:t>Regulated Financial or Credit Institute</w:t>
      </w:r>
    </w:p>
    <w:p w14:paraId="00000020" w14:textId="77777777" w:rsidR="008643F9" w:rsidRPr="00E17564" w:rsidRDefault="00000000" w:rsidP="00E17564">
      <w:pPr>
        <w:pStyle w:val="ListParagraph"/>
        <w:numPr>
          <w:ilvl w:val="0"/>
          <w:numId w:val="9"/>
        </w:numPr>
        <w:shd w:val="clear" w:color="auto" w:fill="FFFFFF" w:themeFill="background1"/>
        <w:ind w:right="-220"/>
        <w:jc w:val="both"/>
      </w:pPr>
      <w:r w:rsidRPr="00E17564">
        <w:rPr>
          <w:color w:val="333333"/>
          <w:sz w:val="20"/>
          <w:szCs w:val="20"/>
        </w:rPr>
        <w:t>Justice of the Peace</w:t>
      </w:r>
    </w:p>
    <w:p w14:paraId="00000021" w14:textId="77777777" w:rsidR="008643F9" w:rsidRPr="00E17564" w:rsidRDefault="00000000" w:rsidP="00E17564">
      <w:pPr>
        <w:pStyle w:val="ListParagraph"/>
        <w:numPr>
          <w:ilvl w:val="0"/>
          <w:numId w:val="9"/>
        </w:numPr>
        <w:shd w:val="clear" w:color="auto" w:fill="FFFFFF" w:themeFill="background1"/>
        <w:ind w:right="-220"/>
        <w:jc w:val="both"/>
      </w:pPr>
      <w:r w:rsidRPr="00E17564">
        <w:rPr>
          <w:color w:val="333333"/>
          <w:sz w:val="20"/>
          <w:szCs w:val="20"/>
        </w:rPr>
        <w:t>Commissioner of Oaths</w:t>
      </w:r>
    </w:p>
    <w:p w14:paraId="00000022" w14:textId="77777777" w:rsidR="008643F9" w:rsidRPr="00E17564" w:rsidRDefault="00000000" w:rsidP="00E17564">
      <w:pPr>
        <w:pStyle w:val="ListParagraph"/>
        <w:numPr>
          <w:ilvl w:val="0"/>
          <w:numId w:val="9"/>
        </w:numPr>
        <w:shd w:val="clear" w:color="auto" w:fill="FFFFFF" w:themeFill="background1"/>
        <w:ind w:right="-220"/>
        <w:jc w:val="both"/>
      </w:pPr>
      <w:r w:rsidRPr="00E17564">
        <w:rPr>
          <w:color w:val="333333"/>
          <w:sz w:val="20"/>
          <w:szCs w:val="20"/>
        </w:rPr>
        <w:t>Medical Doctor</w:t>
      </w:r>
    </w:p>
    <w:p w14:paraId="00000023" w14:textId="77777777" w:rsidR="008643F9" w:rsidRPr="00E17564" w:rsidRDefault="00000000" w:rsidP="00E17564">
      <w:pPr>
        <w:pStyle w:val="ListParagraph"/>
        <w:numPr>
          <w:ilvl w:val="0"/>
          <w:numId w:val="9"/>
        </w:numPr>
        <w:shd w:val="clear" w:color="auto" w:fill="FFFFFF" w:themeFill="background1"/>
        <w:ind w:right="-220"/>
        <w:jc w:val="both"/>
      </w:pPr>
      <w:r w:rsidRPr="00E17564">
        <w:rPr>
          <w:color w:val="333333"/>
          <w:sz w:val="20"/>
          <w:szCs w:val="20"/>
        </w:rPr>
        <w:t xml:space="preserve">The Diagnostic Imaging Administrative Office A222 </w:t>
      </w:r>
    </w:p>
    <w:p w14:paraId="00000024" w14:textId="77777777" w:rsidR="008643F9" w:rsidRPr="00E17564" w:rsidRDefault="00000000" w:rsidP="00E17564">
      <w:pPr>
        <w:pStyle w:val="ListParagraph"/>
        <w:numPr>
          <w:ilvl w:val="0"/>
          <w:numId w:val="9"/>
        </w:numPr>
        <w:shd w:val="clear" w:color="auto" w:fill="FFFFFF" w:themeFill="background1"/>
        <w:spacing w:after="420"/>
        <w:ind w:right="-220"/>
        <w:jc w:val="both"/>
      </w:pPr>
      <w:r w:rsidRPr="00E17564">
        <w:rPr>
          <w:color w:val="333333"/>
          <w:sz w:val="20"/>
          <w:szCs w:val="20"/>
        </w:rPr>
        <w:t xml:space="preserve">A member of the </w:t>
      </w:r>
      <w:hyperlink r:id="rId8">
        <w:r w:rsidR="008643F9" w:rsidRPr="00E17564">
          <w:rPr>
            <w:color w:val="007EBA"/>
            <w:sz w:val="20"/>
            <w:szCs w:val="20"/>
          </w:rPr>
          <w:t>UCD Student Desk team</w:t>
        </w:r>
      </w:hyperlink>
      <w:r w:rsidRPr="00E17564">
        <w:rPr>
          <w:color w:val="333333"/>
          <w:sz w:val="20"/>
          <w:szCs w:val="20"/>
        </w:rPr>
        <w:t xml:space="preserve"> / </w:t>
      </w:r>
      <w:hyperlink r:id="rId9">
        <w:r w:rsidR="008643F9" w:rsidRPr="00E17564">
          <w:rPr>
            <w:color w:val="007EBA"/>
            <w:sz w:val="20"/>
            <w:szCs w:val="20"/>
          </w:rPr>
          <w:t>www.ucd.ie/askus</w:t>
        </w:r>
      </w:hyperlink>
    </w:p>
    <w:p w14:paraId="00000026" w14:textId="286438A8" w:rsidR="008643F9" w:rsidRPr="00E17564" w:rsidRDefault="00000000" w:rsidP="00E17564">
      <w:pPr>
        <w:shd w:val="clear" w:color="auto" w:fill="FFFFFF" w:themeFill="background1"/>
        <w:spacing w:after="260"/>
        <w:ind w:left="-220" w:right="-220"/>
        <w:jc w:val="both"/>
        <w:rPr>
          <w:color w:val="333333"/>
          <w:sz w:val="20"/>
          <w:szCs w:val="20"/>
        </w:rPr>
      </w:pPr>
      <w:r w:rsidRPr="00E17564">
        <w:rPr>
          <w:color w:val="333333"/>
          <w:sz w:val="20"/>
          <w:szCs w:val="20"/>
        </w:rPr>
        <w:lastRenderedPageBreak/>
        <w:t xml:space="preserve">The student then uploads the stamped copy of relevant documents to their account for student vetting to process. Please note: Specific details regarding the vetting process may be subject to change. Therefore, it is important to refer to official UCD communications and the </w:t>
      </w:r>
      <w:hyperlink r:id="rId10" w:history="1">
        <w:r w:rsidR="008643F9" w:rsidRPr="00E17564">
          <w:rPr>
            <w:color w:val="1155CC"/>
            <w:sz w:val="20"/>
            <w:szCs w:val="20"/>
            <w:u w:val="single"/>
          </w:rPr>
          <w:t>UCD Registry website</w:t>
        </w:r>
      </w:hyperlink>
      <w:r w:rsidRPr="00E17564">
        <w:rPr>
          <w:color w:val="333333"/>
          <w:sz w:val="20"/>
          <w:szCs w:val="20"/>
        </w:rPr>
        <w:t xml:space="preserve"> for the most current information.</w:t>
      </w:r>
    </w:p>
    <w:p w14:paraId="00000027" w14:textId="77777777" w:rsidR="008643F9" w:rsidRPr="00E17564" w:rsidRDefault="00000000" w:rsidP="00E17564">
      <w:pPr>
        <w:pStyle w:val="Heading4"/>
        <w:keepNext w:val="0"/>
        <w:keepLines w:val="0"/>
        <w:shd w:val="clear" w:color="auto" w:fill="FFFFFF" w:themeFill="background1"/>
        <w:spacing w:before="160" w:after="420" w:line="264" w:lineRule="auto"/>
        <w:ind w:left="-220" w:right="-220"/>
        <w:jc w:val="both"/>
        <w:rPr>
          <w:color w:val="333333"/>
          <w:sz w:val="27"/>
          <w:szCs w:val="27"/>
        </w:rPr>
      </w:pPr>
      <w:bookmarkStart w:id="3" w:name="_jgmyyx46ejmi" w:colFirst="0" w:colLast="0"/>
      <w:bookmarkEnd w:id="3"/>
      <w:r w:rsidRPr="00E17564">
        <w:rPr>
          <w:color w:val="333333"/>
          <w:sz w:val="27"/>
          <w:szCs w:val="27"/>
        </w:rPr>
        <w:t>Hand Hygiene</w:t>
      </w:r>
    </w:p>
    <w:p w14:paraId="00000028" w14:textId="77777777" w:rsidR="008643F9" w:rsidRPr="00E17564" w:rsidRDefault="00000000" w:rsidP="00E17564">
      <w:pPr>
        <w:shd w:val="clear" w:color="auto" w:fill="FFFFFF" w:themeFill="background1"/>
        <w:spacing w:after="260"/>
        <w:ind w:left="-220" w:right="-220"/>
        <w:jc w:val="both"/>
        <w:rPr>
          <w:color w:val="333333"/>
          <w:sz w:val="20"/>
          <w:szCs w:val="20"/>
        </w:rPr>
      </w:pPr>
      <w:r w:rsidRPr="00E17564">
        <w:rPr>
          <w:color w:val="333333"/>
          <w:sz w:val="20"/>
          <w:szCs w:val="20"/>
        </w:rPr>
        <w:t xml:space="preserve">Compulsory hand hygiene training is given during each year of the Graduate Entry Radiography programme. Each year, you will be required to complete training to certification level. Copies of certificates are then uploaded to </w:t>
      </w:r>
      <w:r w:rsidRPr="00E17564">
        <w:rPr>
          <w:i/>
          <w:color w:val="333333"/>
          <w:sz w:val="20"/>
          <w:szCs w:val="20"/>
        </w:rPr>
        <w:t>Brightspace</w:t>
      </w:r>
      <w:r w:rsidRPr="00E17564">
        <w:rPr>
          <w:color w:val="333333"/>
          <w:sz w:val="20"/>
          <w:szCs w:val="20"/>
        </w:rPr>
        <w:t xml:space="preserve"> as part of your record of clinical practice in advance of attendance at clinical placement. Students who do not complete the compulsory hand hygiene training will not be allowed to commence their clinical placements.</w:t>
      </w:r>
    </w:p>
    <w:p w14:paraId="00000029" w14:textId="77777777" w:rsidR="008643F9" w:rsidRPr="00E17564" w:rsidRDefault="00000000" w:rsidP="00E17564">
      <w:pPr>
        <w:pStyle w:val="Heading4"/>
        <w:keepNext w:val="0"/>
        <w:keepLines w:val="0"/>
        <w:shd w:val="clear" w:color="auto" w:fill="FFFFFF" w:themeFill="background1"/>
        <w:spacing w:before="160" w:after="420" w:line="264" w:lineRule="auto"/>
        <w:ind w:left="-220" w:right="-220"/>
        <w:jc w:val="both"/>
        <w:rPr>
          <w:color w:val="333333"/>
          <w:sz w:val="27"/>
          <w:szCs w:val="27"/>
        </w:rPr>
      </w:pPr>
      <w:bookmarkStart w:id="4" w:name="_q0mgux98ca0" w:colFirst="0" w:colLast="0"/>
      <w:bookmarkEnd w:id="4"/>
      <w:r w:rsidRPr="00E17564">
        <w:rPr>
          <w:color w:val="333333"/>
          <w:sz w:val="27"/>
          <w:szCs w:val="27"/>
        </w:rPr>
        <w:t>Children First Certificate</w:t>
      </w:r>
    </w:p>
    <w:p w14:paraId="0000002A"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 xml:space="preserve">Students are required to agree to and abide by the HSE policy on Children First and must complete the requisite online training and present their certificate of completion within </w:t>
      </w:r>
      <w:r w:rsidRPr="00E17564">
        <w:rPr>
          <w:i/>
          <w:color w:val="333333"/>
          <w:sz w:val="20"/>
          <w:szCs w:val="20"/>
        </w:rPr>
        <w:t>Brightspace</w:t>
      </w:r>
      <w:r w:rsidRPr="00E17564">
        <w:rPr>
          <w:color w:val="333333"/>
          <w:sz w:val="20"/>
          <w:szCs w:val="20"/>
        </w:rPr>
        <w:t xml:space="preserve"> as part of their record of clinical practice in advance of clinical placement.</w:t>
      </w:r>
    </w:p>
    <w:p w14:paraId="0000002B" w14:textId="77777777" w:rsidR="008643F9" w:rsidRPr="00E17564" w:rsidRDefault="00000000" w:rsidP="00E17564">
      <w:pPr>
        <w:pStyle w:val="Heading4"/>
        <w:keepNext w:val="0"/>
        <w:keepLines w:val="0"/>
        <w:shd w:val="clear" w:color="auto" w:fill="FFFFFF" w:themeFill="background1"/>
        <w:spacing w:before="160" w:after="420" w:line="264" w:lineRule="auto"/>
        <w:ind w:left="-220" w:right="-220"/>
        <w:jc w:val="both"/>
        <w:rPr>
          <w:color w:val="333333"/>
          <w:sz w:val="27"/>
          <w:szCs w:val="27"/>
        </w:rPr>
      </w:pPr>
      <w:bookmarkStart w:id="5" w:name="_gbvsjj5xxzod" w:colFirst="0" w:colLast="0"/>
      <w:bookmarkEnd w:id="5"/>
      <w:r w:rsidRPr="00E17564">
        <w:rPr>
          <w:color w:val="333333"/>
          <w:sz w:val="27"/>
          <w:szCs w:val="27"/>
        </w:rPr>
        <w:t>Dignity at Work / Cyber Security Awareness / Open Disclosure / Intercultural Awareness</w:t>
      </w:r>
    </w:p>
    <w:p w14:paraId="0000002C"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 xml:space="preserve">Students are required to agree to and abide by the HSE policies on Dignity at Work, Cyber Security Awareness, Open Disclosure and Intercultural Awareness and must complete the requisite online training and present their certificate of completion within </w:t>
      </w:r>
      <w:r w:rsidRPr="00E17564">
        <w:rPr>
          <w:i/>
          <w:color w:val="333333"/>
          <w:sz w:val="20"/>
          <w:szCs w:val="20"/>
        </w:rPr>
        <w:t>Brightspace</w:t>
      </w:r>
      <w:r w:rsidRPr="00E17564">
        <w:rPr>
          <w:color w:val="333333"/>
          <w:sz w:val="20"/>
          <w:szCs w:val="20"/>
        </w:rPr>
        <w:t xml:space="preserve"> as part of their record of clinical practice according to the timelines specified by the GER programme clinical coordinator.</w:t>
      </w:r>
    </w:p>
    <w:p w14:paraId="0000002D" w14:textId="77777777" w:rsidR="008643F9" w:rsidRPr="00E17564" w:rsidRDefault="00000000" w:rsidP="00E17564">
      <w:pPr>
        <w:pStyle w:val="Heading4"/>
        <w:keepNext w:val="0"/>
        <w:keepLines w:val="0"/>
        <w:shd w:val="clear" w:color="auto" w:fill="FFFFFF" w:themeFill="background1"/>
        <w:spacing w:before="160" w:after="420" w:line="264" w:lineRule="auto"/>
        <w:ind w:left="-220" w:right="-220"/>
        <w:jc w:val="both"/>
        <w:rPr>
          <w:color w:val="333333"/>
          <w:sz w:val="27"/>
          <w:szCs w:val="27"/>
        </w:rPr>
      </w:pPr>
      <w:bookmarkStart w:id="6" w:name="_i724ocmf8j2j" w:colFirst="0" w:colLast="0"/>
      <w:bookmarkEnd w:id="6"/>
      <w:r w:rsidRPr="00E17564">
        <w:rPr>
          <w:color w:val="333333"/>
          <w:sz w:val="27"/>
          <w:szCs w:val="27"/>
        </w:rPr>
        <w:t>Infection Control Training</w:t>
      </w:r>
    </w:p>
    <w:p w14:paraId="0000002E"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 xml:space="preserve">Compulsory infection control training must be completed to certification level in each year of the Graduate Entry Radiography programme. Copies of the annually updated certificates are then uploaded to </w:t>
      </w:r>
      <w:r w:rsidRPr="00E17564">
        <w:rPr>
          <w:i/>
          <w:color w:val="333333"/>
          <w:sz w:val="20"/>
          <w:szCs w:val="20"/>
        </w:rPr>
        <w:t>Brightspace</w:t>
      </w:r>
      <w:r w:rsidRPr="00E17564">
        <w:rPr>
          <w:color w:val="333333"/>
          <w:sz w:val="20"/>
          <w:szCs w:val="20"/>
        </w:rPr>
        <w:t xml:space="preserve"> as part of the record of your clinical practice in advance of attendance at clinical placement. Students who do not complete the compulsory first-level infection control hand hygiene training will not be allowed to commence their clinical placements.</w:t>
      </w:r>
    </w:p>
    <w:p w14:paraId="0000002F"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Please note, students may be required to complete additional mandatory e-learning over the duration of the GER programme which will form part of their record of clinical practice and will be assessed via Brightspace. Failure in the timely completion of any of the above prerequisites associated with clinical placement will delay the commencement of this placement which may, in turn, delay your progression through the Graduate Entry Radiography programme.</w:t>
      </w:r>
    </w:p>
    <w:p w14:paraId="00000030" w14:textId="77777777" w:rsidR="008643F9" w:rsidRPr="00E17564" w:rsidRDefault="00000000" w:rsidP="00E17564">
      <w:pPr>
        <w:pStyle w:val="Heading4"/>
        <w:keepNext w:val="0"/>
        <w:keepLines w:val="0"/>
        <w:shd w:val="clear" w:color="auto" w:fill="FFFFFF" w:themeFill="background1"/>
        <w:spacing w:before="160" w:after="420" w:line="264" w:lineRule="auto"/>
        <w:ind w:left="-220" w:right="-220"/>
        <w:jc w:val="both"/>
        <w:rPr>
          <w:color w:val="333333"/>
          <w:sz w:val="27"/>
          <w:szCs w:val="27"/>
        </w:rPr>
      </w:pPr>
      <w:bookmarkStart w:id="7" w:name="_72t80x48jaxa" w:colFirst="0" w:colLast="0"/>
      <w:bookmarkEnd w:id="7"/>
      <w:r w:rsidRPr="00E17564">
        <w:rPr>
          <w:color w:val="333333"/>
          <w:sz w:val="27"/>
          <w:szCs w:val="27"/>
        </w:rPr>
        <w:t>Manual and Patient Handling</w:t>
      </w:r>
    </w:p>
    <w:p w14:paraId="00000031"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 xml:space="preserve">The theory and practice of manual and patient handling is a compulsory requirement and is taught to students in year 1 of the Graduate Entry Radiography programme. The Manual Handling course is a full-day course </w:t>
      </w:r>
      <w:r w:rsidRPr="00E17564">
        <w:rPr>
          <w:color w:val="333333"/>
          <w:sz w:val="20"/>
          <w:szCs w:val="20"/>
        </w:rPr>
        <w:lastRenderedPageBreak/>
        <w:t>covering both inanimate object handling and patient handling techniques. Online training for associated theoretical knowledge is completed in advance of practical training in all techniques.</w:t>
      </w:r>
    </w:p>
    <w:p w14:paraId="00000032"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Students who do not attend the manual handling day must themselves organise an appropriate manual handling course provider at their own personal expense.  Any student who does not attend the training will be prevented from attending clinical placement until manual handling certification has been achieved.</w:t>
      </w:r>
    </w:p>
    <w:p w14:paraId="00000033"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 xml:space="preserve">Please note, students may be required to complete additional mandatory e-learning over the duration of the GER programme which will form part of their record of clinical practice and will be assessed within </w:t>
      </w:r>
      <w:r w:rsidRPr="00E17564">
        <w:rPr>
          <w:i/>
          <w:color w:val="333333"/>
          <w:sz w:val="20"/>
          <w:szCs w:val="20"/>
        </w:rPr>
        <w:t>Brightspace</w:t>
      </w:r>
      <w:r w:rsidRPr="00E17564">
        <w:rPr>
          <w:color w:val="333333"/>
          <w:sz w:val="20"/>
          <w:szCs w:val="20"/>
        </w:rPr>
        <w:t>. Failure of timely completion of any of the above prerequisites associated with clinical placement will delay the commencement of this placement which may, in turn, delay your progression through the Graduate Entry Radiography programme.</w:t>
      </w:r>
    </w:p>
    <w:p w14:paraId="00000034" w14:textId="77777777" w:rsidR="008643F9" w:rsidRPr="00E17564" w:rsidRDefault="00000000" w:rsidP="00E17564">
      <w:pPr>
        <w:pStyle w:val="Heading4"/>
        <w:keepNext w:val="0"/>
        <w:keepLines w:val="0"/>
        <w:shd w:val="clear" w:color="auto" w:fill="FFFFFF" w:themeFill="background1"/>
        <w:spacing w:before="160" w:after="420" w:line="264" w:lineRule="auto"/>
        <w:ind w:left="-220" w:right="-220"/>
        <w:jc w:val="both"/>
        <w:rPr>
          <w:color w:val="333333"/>
          <w:sz w:val="27"/>
          <w:szCs w:val="27"/>
        </w:rPr>
      </w:pPr>
      <w:bookmarkStart w:id="8" w:name="_lvbubkan1mj4" w:colFirst="0" w:colLast="0"/>
      <w:bookmarkEnd w:id="8"/>
      <w:r w:rsidRPr="00E17564">
        <w:rPr>
          <w:color w:val="333333"/>
          <w:sz w:val="27"/>
          <w:szCs w:val="27"/>
        </w:rPr>
        <w:t>Basic Life Support</w:t>
      </w:r>
    </w:p>
    <w:p w14:paraId="00000035"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Students are required to take a compulsory American Heart Association / Irish Heart Foundation (</w:t>
      </w:r>
      <w:proofErr w:type="spellStart"/>
      <w:r w:rsidRPr="00E17564">
        <w:rPr>
          <w:color w:val="333333"/>
          <w:sz w:val="20"/>
          <w:szCs w:val="20"/>
        </w:rPr>
        <w:t>Heartsaver</w:t>
      </w:r>
      <w:proofErr w:type="spellEnd"/>
      <w:r w:rsidRPr="00E17564">
        <w:rPr>
          <w:color w:val="333333"/>
          <w:sz w:val="20"/>
          <w:szCs w:val="20"/>
        </w:rPr>
        <w:t xml:space="preserve"> AED Course) basic life support (BLS) course in Stages 1 and 3 of the GER </w:t>
      </w:r>
      <w:proofErr w:type="gramStart"/>
      <w:r w:rsidRPr="00E17564">
        <w:rPr>
          <w:color w:val="333333"/>
          <w:sz w:val="20"/>
          <w:szCs w:val="20"/>
        </w:rPr>
        <w:t>programme</w:t>
      </w:r>
      <w:proofErr w:type="gramEnd"/>
      <w:r w:rsidRPr="00E17564">
        <w:rPr>
          <w:color w:val="333333"/>
          <w:sz w:val="20"/>
          <w:szCs w:val="20"/>
        </w:rPr>
        <w:t>. Students learn skills in Cardio-Pulmonary Resuscitation (CPR) and use of an Automated External Defibrillator (AED). Certification by the American Heart Association / Irish Heart Foundation (</w:t>
      </w:r>
      <w:proofErr w:type="spellStart"/>
      <w:r w:rsidRPr="00E17564">
        <w:rPr>
          <w:color w:val="333333"/>
          <w:sz w:val="20"/>
          <w:szCs w:val="20"/>
        </w:rPr>
        <w:t>Heartsaver</w:t>
      </w:r>
      <w:proofErr w:type="spellEnd"/>
      <w:r w:rsidRPr="00E17564">
        <w:rPr>
          <w:color w:val="333333"/>
          <w:sz w:val="20"/>
          <w:szCs w:val="20"/>
        </w:rPr>
        <w:t xml:space="preserve"> AED Course) is valid for two years.</w:t>
      </w:r>
    </w:p>
    <w:p w14:paraId="00000036"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Students who do not attend the UCD-organised BLS training day must themselves organise an appropriate CPR course provider at their own expense. Any student who does not complete BLS training will be prevented from attending clinical placement until CPR certification has been achieved.</w:t>
      </w:r>
    </w:p>
    <w:p w14:paraId="00000037" w14:textId="77777777" w:rsidR="008643F9" w:rsidRPr="00E17564" w:rsidRDefault="00000000" w:rsidP="00E17564">
      <w:pPr>
        <w:pStyle w:val="Heading4"/>
        <w:keepNext w:val="0"/>
        <w:keepLines w:val="0"/>
        <w:shd w:val="clear" w:color="auto" w:fill="FFFFFF" w:themeFill="background1"/>
        <w:spacing w:before="160" w:after="420" w:line="264" w:lineRule="auto"/>
        <w:ind w:left="-220" w:right="-220"/>
        <w:jc w:val="both"/>
        <w:rPr>
          <w:color w:val="333333"/>
          <w:sz w:val="27"/>
          <w:szCs w:val="27"/>
        </w:rPr>
      </w:pPr>
      <w:bookmarkStart w:id="9" w:name="_neuyhyw1yk6g" w:colFirst="0" w:colLast="0"/>
      <w:bookmarkEnd w:id="9"/>
      <w:r w:rsidRPr="00E17564">
        <w:rPr>
          <w:color w:val="333333"/>
          <w:sz w:val="27"/>
          <w:szCs w:val="27"/>
        </w:rPr>
        <w:t>Clinical Deposit and Uniform</w:t>
      </w:r>
    </w:p>
    <w:p w14:paraId="00000038"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 xml:space="preserve">Students are required to pay €100 as a clinical deposit to cover items required for clinical placement (dosimetry badge, name badge, anatomical markers). This clinical deposit is returned to students when they finish the GER programme, subject to all the above items being returned. Students will not be permitted to attend clinical placement without these items, </w:t>
      </w:r>
      <w:proofErr w:type="gramStart"/>
      <w:r w:rsidRPr="00E17564">
        <w:rPr>
          <w:color w:val="333333"/>
          <w:sz w:val="20"/>
          <w:szCs w:val="20"/>
        </w:rPr>
        <w:t>in particular,</w:t>
      </w:r>
      <w:proofErr w:type="gramEnd"/>
      <w:r w:rsidRPr="00E17564">
        <w:rPr>
          <w:color w:val="333333"/>
          <w:sz w:val="20"/>
          <w:szCs w:val="20"/>
        </w:rPr>
        <w:t xml:space="preserve"> the compulsory dose monitoring dosimetry badge.</w:t>
      </w:r>
    </w:p>
    <w:p w14:paraId="00000039" w14:textId="77777777" w:rsidR="008643F9" w:rsidRPr="00E17564" w:rsidRDefault="00000000" w:rsidP="00E17564">
      <w:pPr>
        <w:shd w:val="clear" w:color="auto" w:fill="FFFFFF" w:themeFill="background1"/>
        <w:spacing w:before="200" w:after="460"/>
        <w:ind w:left="-220" w:right="-220"/>
        <w:jc w:val="both"/>
        <w:rPr>
          <w:color w:val="333333"/>
          <w:sz w:val="20"/>
          <w:szCs w:val="20"/>
        </w:rPr>
      </w:pPr>
      <w:r w:rsidRPr="00E17564">
        <w:rPr>
          <w:color w:val="333333"/>
          <w:sz w:val="20"/>
          <w:szCs w:val="20"/>
        </w:rPr>
        <w:t>Students must obtain two sets of uniforms during Stage 1 of the GER programme, the cost of which will be covered by the UCD School of Medicine. For clinical placements, students are required to wear a clean, ironed uniform each day. Any additional uniforms needed beyond the initial two sets must be purchased by the students at their own expense.</w:t>
      </w:r>
    </w:p>
    <w:p w14:paraId="0000003A" w14:textId="77777777" w:rsidR="008643F9" w:rsidRPr="00E17564" w:rsidRDefault="00000000" w:rsidP="00E17564">
      <w:pPr>
        <w:shd w:val="clear" w:color="auto" w:fill="FFFFFF" w:themeFill="background1"/>
        <w:spacing w:before="200" w:after="460"/>
        <w:ind w:left="-220" w:right="-220"/>
        <w:jc w:val="both"/>
        <w:rPr>
          <w:b/>
          <w:color w:val="333333"/>
          <w:sz w:val="20"/>
          <w:szCs w:val="20"/>
        </w:rPr>
      </w:pPr>
      <w:r w:rsidRPr="00E17564">
        <w:rPr>
          <w:b/>
          <w:color w:val="333333"/>
          <w:sz w:val="20"/>
          <w:szCs w:val="20"/>
        </w:rPr>
        <w:t>The School of Medicine considers that you have now read, understood and will adhere to your programme requirements as outlined above. Failure to comply with these programme requirements in a timely way, may result in students being unable to progress within the programme.</w:t>
      </w:r>
    </w:p>
    <w:p w14:paraId="0000003B" w14:textId="77777777" w:rsidR="008643F9" w:rsidRPr="00E17564" w:rsidRDefault="00000000" w:rsidP="00E17564">
      <w:pPr>
        <w:shd w:val="clear" w:color="auto" w:fill="FFFFFF" w:themeFill="background1"/>
        <w:spacing w:before="200" w:after="460"/>
        <w:ind w:left="-220" w:right="-220"/>
        <w:jc w:val="both"/>
        <w:rPr>
          <w:b/>
          <w:color w:val="333333"/>
          <w:sz w:val="20"/>
          <w:szCs w:val="20"/>
        </w:rPr>
      </w:pPr>
      <w:r w:rsidRPr="00E17564">
        <w:rPr>
          <w:b/>
          <w:color w:val="333333"/>
          <w:sz w:val="20"/>
          <w:szCs w:val="20"/>
        </w:rPr>
        <w:t>If you have queries in relation to any of the requirements, it is imperative that you contact the Diagnostic Imaging Programme Office as soon as possible.</w:t>
      </w:r>
    </w:p>
    <w:p w14:paraId="0000003C" w14:textId="77777777" w:rsidR="008643F9" w:rsidRPr="00E17564" w:rsidRDefault="00000000" w:rsidP="00E17564">
      <w:pPr>
        <w:shd w:val="clear" w:color="auto" w:fill="FFFFFF" w:themeFill="background1"/>
        <w:spacing w:before="200" w:after="460"/>
        <w:ind w:left="-220" w:right="-220"/>
        <w:jc w:val="both"/>
        <w:rPr>
          <w:b/>
          <w:color w:val="007EBA"/>
          <w:sz w:val="20"/>
          <w:szCs w:val="20"/>
        </w:rPr>
      </w:pPr>
      <w:r w:rsidRPr="00E17564">
        <w:rPr>
          <w:b/>
          <w:color w:val="333333"/>
          <w:sz w:val="20"/>
          <w:szCs w:val="20"/>
        </w:rPr>
        <w:t xml:space="preserve">Email: </w:t>
      </w:r>
      <w:r w:rsidRPr="00E17564">
        <w:rPr>
          <w:b/>
          <w:color w:val="007EBA"/>
          <w:sz w:val="20"/>
          <w:szCs w:val="20"/>
        </w:rPr>
        <w:t>diagnostic.imaging@ucd.ie</w:t>
      </w:r>
    </w:p>
    <w:p w14:paraId="0000003D" w14:textId="77777777" w:rsidR="008643F9" w:rsidRPr="00E17564" w:rsidRDefault="00000000" w:rsidP="00E17564">
      <w:pPr>
        <w:shd w:val="clear" w:color="auto" w:fill="FFFFFF" w:themeFill="background1"/>
        <w:spacing w:before="200" w:after="460"/>
        <w:ind w:left="-220" w:right="-220"/>
        <w:jc w:val="both"/>
        <w:rPr>
          <w:b/>
          <w:color w:val="333333"/>
          <w:sz w:val="20"/>
          <w:szCs w:val="20"/>
        </w:rPr>
      </w:pPr>
      <w:r w:rsidRPr="00E17564">
        <w:rPr>
          <w:b/>
          <w:color w:val="333333"/>
          <w:sz w:val="20"/>
          <w:szCs w:val="20"/>
        </w:rPr>
        <w:lastRenderedPageBreak/>
        <w:t>Tel: 01 - 716 6546 / 01 - 716 6519</w:t>
      </w:r>
    </w:p>
    <w:p w14:paraId="0000003E" w14:textId="77777777" w:rsidR="008643F9" w:rsidRPr="00E17564" w:rsidRDefault="008643F9" w:rsidP="00E17564">
      <w:pPr>
        <w:shd w:val="clear" w:color="auto" w:fill="FFFFFF" w:themeFill="background1"/>
        <w:spacing w:after="260"/>
        <w:ind w:left="-220" w:right="-220"/>
        <w:jc w:val="both"/>
        <w:rPr>
          <w:color w:val="333333"/>
          <w:sz w:val="20"/>
          <w:szCs w:val="20"/>
        </w:rPr>
      </w:pPr>
    </w:p>
    <w:p w14:paraId="00000040" w14:textId="14EB10BA" w:rsidR="008643F9" w:rsidRPr="00E17564" w:rsidRDefault="00000000" w:rsidP="00E17564">
      <w:pPr>
        <w:shd w:val="clear" w:color="auto" w:fill="FFFFFF" w:themeFill="background1"/>
        <w:spacing w:after="260"/>
        <w:ind w:left="-220" w:right="-220"/>
        <w:jc w:val="both"/>
        <w:rPr>
          <w:color w:val="333333"/>
          <w:sz w:val="20"/>
          <w:szCs w:val="20"/>
        </w:rPr>
      </w:pPr>
      <w:r w:rsidRPr="00E17564">
        <w:rPr>
          <w:color w:val="333333"/>
          <w:sz w:val="20"/>
          <w:szCs w:val="20"/>
        </w:rPr>
        <w:t xml:space="preserve"> Yes</w:t>
      </w:r>
      <w:r w:rsidRPr="00E17564">
        <w:rPr>
          <w:color w:val="FF0000"/>
          <w:sz w:val="20"/>
          <w:szCs w:val="20"/>
        </w:rPr>
        <w:t>*</w:t>
      </w:r>
      <w:r w:rsidRPr="00E17564">
        <w:rPr>
          <w:color w:val="333333"/>
          <w:sz w:val="20"/>
          <w:szCs w:val="20"/>
        </w:rPr>
        <w:t xml:space="preserve"> </w:t>
      </w:r>
    </w:p>
    <w:p w14:paraId="00000041" w14:textId="77777777" w:rsidR="008643F9" w:rsidRPr="00E17564" w:rsidRDefault="00000000" w:rsidP="00E17564">
      <w:pPr>
        <w:shd w:val="clear" w:color="auto" w:fill="FFFFFF" w:themeFill="background1"/>
        <w:spacing w:after="260"/>
        <w:ind w:left="-220" w:right="-220"/>
        <w:jc w:val="both"/>
        <w:rPr>
          <w:color w:val="333333"/>
          <w:sz w:val="20"/>
          <w:szCs w:val="20"/>
        </w:rPr>
      </w:pPr>
      <w:r w:rsidRPr="00E17564">
        <w:rPr>
          <w:color w:val="333333"/>
          <w:sz w:val="20"/>
          <w:szCs w:val="20"/>
        </w:rPr>
        <w:t>No</w:t>
      </w:r>
    </w:p>
    <w:p w14:paraId="00000042" w14:textId="77777777" w:rsidR="008643F9" w:rsidRPr="00E17564" w:rsidRDefault="00000000" w:rsidP="00E17564">
      <w:pPr>
        <w:shd w:val="clear" w:color="auto" w:fill="FFFFFF" w:themeFill="background1"/>
        <w:spacing w:after="260"/>
        <w:ind w:left="-220" w:right="-220"/>
        <w:jc w:val="both"/>
        <w:rPr>
          <w:color w:val="333333"/>
          <w:sz w:val="20"/>
          <w:szCs w:val="20"/>
        </w:rPr>
      </w:pPr>
      <w:r w:rsidRPr="00E17564">
        <w:rPr>
          <w:color w:val="333333"/>
          <w:sz w:val="20"/>
          <w:szCs w:val="20"/>
        </w:rPr>
        <w:t>Date</w:t>
      </w:r>
      <w:r w:rsidRPr="00E17564">
        <w:rPr>
          <w:color w:val="FF0000"/>
          <w:sz w:val="20"/>
          <w:szCs w:val="20"/>
        </w:rPr>
        <w:t>*</w:t>
      </w:r>
      <w:r w:rsidRPr="00E17564">
        <w:rPr>
          <w:color w:val="333333"/>
          <w:sz w:val="20"/>
          <w:szCs w:val="20"/>
        </w:rPr>
        <w:t xml:space="preserve"> </w:t>
      </w:r>
    </w:p>
    <w:p w14:paraId="00000043" w14:textId="77777777" w:rsidR="008643F9" w:rsidRPr="00E17564" w:rsidRDefault="00000000" w:rsidP="00E17564">
      <w:pPr>
        <w:shd w:val="clear" w:color="auto" w:fill="FFFFFF" w:themeFill="background1"/>
        <w:spacing w:before="80" w:after="420"/>
        <w:ind w:left="-220" w:right="-220"/>
        <w:jc w:val="both"/>
        <w:rPr>
          <w:color w:val="737373"/>
          <w:sz w:val="20"/>
          <w:szCs w:val="20"/>
        </w:rPr>
      </w:pPr>
      <w:r w:rsidRPr="00E17564">
        <w:rPr>
          <w:color w:val="737373"/>
          <w:sz w:val="20"/>
          <w:szCs w:val="20"/>
        </w:rPr>
        <w:t>e.g., 19 June 2025</w:t>
      </w:r>
    </w:p>
    <w:p w14:paraId="00000044" w14:textId="77777777" w:rsidR="008643F9" w:rsidRPr="00E17564" w:rsidRDefault="008643F9" w:rsidP="00E17564">
      <w:pPr>
        <w:shd w:val="clear" w:color="auto" w:fill="FFFFFF" w:themeFill="background1"/>
        <w:ind w:left="-220" w:right="-220"/>
        <w:jc w:val="both"/>
        <w:rPr>
          <w:color w:val="333333"/>
          <w:sz w:val="20"/>
          <w:szCs w:val="20"/>
        </w:rPr>
      </w:pPr>
    </w:p>
    <w:p w14:paraId="00000045" w14:textId="18ED6BE4" w:rsidR="008643F9" w:rsidRPr="00E17564" w:rsidRDefault="008643F9" w:rsidP="00E17564">
      <w:pPr>
        <w:shd w:val="clear" w:color="auto" w:fill="FFFFFF" w:themeFill="background1"/>
        <w:spacing w:after="160"/>
        <w:jc w:val="both"/>
        <w:rPr>
          <w:color w:val="007EBA"/>
          <w:sz w:val="2"/>
          <w:szCs w:val="2"/>
        </w:rPr>
      </w:pPr>
    </w:p>
    <w:p w14:paraId="00000046" w14:textId="77777777" w:rsidR="008643F9" w:rsidRPr="00E17564" w:rsidRDefault="008643F9" w:rsidP="00E17564">
      <w:pPr>
        <w:shd w:val="clear" w:color="auto" w:fill="FFFFFF" w:themeFill="background1"/>
      </w:pPr>
    </w:p>
    <w:sectPr w:rsidR="008643F9" w:rsidRPr="00E1756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2B5B"/>
    <w:multiLevelType w:val="multilevel"/>
    <w:tmpl w:val="D4D0BE2E"/>
    <w:lvl w:ilvl="0">
      <w:start w:val="1"/>
      <w:numFmt w:val="decimal"/>
      <w:lvlText w:val="%1."/>
      <w:lvlJc w:val="left"/>
      <w:pPr>
        <w:ind w:left="720" w:hanging="360"/>
      </w:pPr>
      <w:rPr>
        <w:rFonts w:ascii="Arial" w:eastAsia="Arial" w:hAnsi="Arial" w:cs="Arial"/>
        <w:color w:val="333333"/>
        <w:sz w:val="20"/>
        <w:szCs w:val="20"/>
        <w:u w:val="none"/>
        <w:shd w:val="clear" w:color="auto" w:fill="EEEEE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B933556"/>
    <w:multiLevelType w:val="multilevel"/>
    <w:tmpl w:val="B3263134"/>
    <w:lvl w:ilvl="0">
      <w:start w:val="1"/>
      <w:numFmt w:val="bullet"/>
      <w:lvlText w:val="●"/>
      <w:lvlJc w:val="left"/>
      <w:pPr>
        <w:ind w:left="720" w:hanging="360"/>
      </w:pPr>
      <w:rPr>
        <w:rFonts w:ascii="Arial" w:eastAsia="Arial" w:hAnsi="Arial" w:cs="Arial"/>
        <w:color w:val="333333"/>
        <w:sz w:val="18"/>
        <w:szCs w:val="18"/>
        <w:u w:val="none"/>
        <w:shd w:val="clear" w:color="auto" w:fill="EEEEE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644523"/>
    <w:multiLevelType w:val="hybridMultilevel"/>
    <w:tmpl w:val="21505B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AC345B4"/>
    <w:multiLevelType w:val="multilevel"/>
    <w:tmpl w:val="8266009A"/>
    <w:lvl w:ilvl="0">
      <w:start w:val="1"/>
      <w:numFmt w:val="bullet"/>
      <w:lvlText w:val="●"/>
      <w:lvlJc w:val="left"/>
      <w:pPr>
        <w:ind w:left="720" w:hanging="360"/>
      </w:pPr>
      <w:rPr>
        <w:rFonts w:ascii="Arial" w:eastAsia="Arial" w:hAnsi="Arial" w:cs="Arial"/>
        <w:color w:val="333333"/>
        <w:sz w:val="18"/>
        <w:szCs w:val="18"/>
        <w:u w:val="none"/>
        <w:shd w:val="clear" w:color="auto" w:fill="EEEEE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407944"/>
    <w:multiLevelType w:val="multilevel"/>
    <w:tmpl w:val="908E0000"/>
    <w:lvl w:ilvl="0">
      <w:start w:val="1"/>
      <w:numFmt w:val="bullet"/>
      <w:lvlText w:val="●"/>
      <w:lvlJc w:val="left"/>
      <w:pPr>
        <w:ind w:left="720" w:hanging="360"/>
      </w:pPr>
      <w:rPr>
        <w:rFonts w:ascii="Arial" w:eastAsia="Arial" w:hAnsi="Arial" w:cs="Arial"/>
        <w:color w:val="333333"/>
        <w:sz w:val="18"/>
        <w:szCs w:val="18"/>
        <w:u w:val="none"/>
        <w:shd w:val="clear" w:color="auto" w:fill="EEEEE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542CF1"/>
    <w:multiLevelType w:val="hybridMultilevel"/>
    <w:tmpl w:val="B6FE9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DC61EF8"/>
    <w:multiLevelType w:val="multilevel"/>
    <w:tmpl w:val="A8AE87D2"/>
    <w:lvl w:ilvl="0">
      <w:start w:val="1"/>
      <w:numFmt w:val="bullet"/>
      <w:lvlText w:val="●"/>
      <w:lvlJc w:val="left"/>
      <w:pPr>
        <w:ind w:left="720" w:hanging="360"/>
      </w:pPr>
      <w:rPr>
        <w:rFonts w:ascii="Arial" w:eastAsia="Arial" w:hAnsi="Arial" w:cs="Arial"/>
        <w:color w:val="333333"/>
        <w:sz w:val="20"/>
        <w:szCs w:val="20"/>
        <w:u w:val="none"/>
        <w:shd w:val="clear" w:color="auto" w:fill="EEEEE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13050C"/>
    <w:multiLevelType w:val="multilevel"/>
    <w:tmpl w:val="A920ADAE"/>
    <w:lvl w:ilvl="0">
      <w:start w:val="1"/>
      <w:numFmt w:val="bullet"/>
      <w:lvlText w:val="●"/>
      <w:lvlJc w:val="left"/>
      <w:pPr>
        <w:ind w:left="720" w:hanging="360"/>
      </w:pPr>
      <w:rPr>
        <w:rFonts w:ascii="Arial" w:eastAsia="Arial" w:hAnsi="Arial" w:cs="Arial"/>
        <w:color w:val="333333"/>
        <w:sz w:val="20"/>
        <w:szCs w:val="20"/>
        <w:u w:val="none"/>
        <w:shd w:val="clear" w:color="auto" w:fill="EEEEE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6F4188"/>
    <w:multiLevelType w:val="hybridMultilevel"/>
    <w:tmpl w:val="93804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68922217">
    <w:abstractNumId w:val="4"/>
  </w:num>
  <w:num w:numId="2" w16cid:durableId="1501002348">
    <w:abstractNumId w:val="1"/>
  </w:num>
  <w:num w:numId="3" w16cid:durableId="443423845">
    <w:abstractNumId w:val="7"/>
  </w:num>
  <w:num w:numId="4" w16cid:durableId="1512643125">
    <w:abstractNumId w:val="6"/>
  </w:num>
  <w:num w:numId="5" w16cid:durableId="119958936">
    <w:abstractNumId w:val="0"/>
  </w:num>
  <w:num w:numId="6" w16cid:durableId="759104169">
    <w:abstractNumId w:val="3"/>
  </w:num>
  <w:num w:numId="7" w16cid:durableId="2118136882">
    <w:abstractNumId w:val="2"/>
  </w:num>
  <w:num w:numId="8" w16cid:durableId="52781003">
    <w:abstractNumId w:val="5"/>
  </w:num>
  <w:num w:numId="9" w16cid:durableId="303973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3F9"/>
    <w:rsid w:val="00065049"/>
    <w:rsid w:val="005F3B2D"/>
    <w:rsid w:val="00812A1D"/>
    <w:rsid w:val="008643F9"/>
    <w:rsid w:val="00955998"/>
    <w:rsid w:val="00E17564"/>
    <w:rsid w:val="00E41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E2D8"/>
  <w15:docId w15:val="{F6605A03-121C-4EDF-9C85-C29FA79F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17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students/studentdesk/" TargetMode="External"/><Relationship Id="rId3" Type="http://schemas.openxmlformats.org/officeDocument/2006/relationships/styles" Target="styles.xml"/><Relationship Id="rId7" Type="http://schemas.openxmlformats.org/officeDocument/2006/relationships/hyperlink" Target="https://www.ucd.ie/stuhealth/healthcarestudents/undergradradiograph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cd.ie/stuhealth/t4media/Infectionpolicy.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cd.ie/registry/prospectivestudents/admissions/policiesandgeneralregulations/vettingrequirements/" TargetMode="External"/><Relationship Id="rId4" Type="http://schemas.openxmlformats.org/officeDocument/2006/relationships/settings" Target="settings.xml"/><Relationship Id="rId9" Type="http://schemas.openxmlformats.org/officeDocument/2006/relationships/hyperlink" Target="https://www.ucd.ie/students/studentdes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55A01-EA9E-4598-8A38-18E06A16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1732</Words>
  <Characters>9877</Characters>
  <Application>Microsoft Office Word</Application>
  <DocSecurity>0</DocSecurity>
  <Lines>82</Lines>
  <Paragraphs>23</Paragraphs>
  <ScaleCrop>false</ScaleCrop>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Isabelle Gunn</cp:lastModifiedBy>
  <cp:revision>5</cp:revision>
  <dcterms:created xsi:type="dcterms:W3CDTF">2025-08-14T12:08:00Z</dcterms:created>
  <dcterms:modified xsi:type="dcterms:W3CDTF">2025-08-18T11:25:00Z</dcterms:modified>
</cp:coreProperties>
</file>